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9B37A9" w:rsidRDefault="003645D6" w:rsidP="009B37A9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B37A9" w:rsidRDefault="009C6B2C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  <w:b/>
          <w:sz w:val="22"/>
        </w:rPr>
      </w:pPr>
      <w:r w:rsidRPr="009B37A9">
        <w:rPr>
          <w:rFonts w:ascii="Arial" w:hAnsi="Arial"/>
          <w:b/>
          <w:sz w:val="22"/>
        </w:rPr>
        <w:t>Renishaw představuje software Inspection Plus s optimalizací SupaTouch, přinášející inteligentní rychlost měření</w:t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  <w:b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Inteligentní software optimalizuje n</w:t>
      </w:r>
      <w:r w:rsidR="00B0633B">
        <w:rPr>
          <w:rFonts w:ascii="Arial" w:hAnsi="Arial"/>
        </w:rPr>
        <w:t>a stroji prováděné měřicí cykly</w:t>
      </w:r>
      <w:bookmarkStart w:id="0" w:name="_GoBack"/>
      <w:bookmarkEnd w:id="0"/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Přední technologická společnost Renishaw představí software Inspecti</w:t>
      </w:r>
      <w:r w:rsidR="00B331D7" w:rsidRPr="009B37A9">
        <w:rPr>
          <w:rFonts w:ascii="Arial" w:hAnsi="Arial"/>
        </w:rPr>
        <w:t>on Plus s technologií SupaTouch</w:t>
      </w:r>
      <w:r w:rsidRPr="009B37A9">
        <w:rPr>
          <w:rFonts w:ascii="Arial" w:hAnsi="Arial"/>
        </w:rPr>
        <w:t xml:space="preserve"> na veletrhu EMO 2015 v Milánu v Itálii (5.–10. října). Tento zdokonalený softwarový balíček automaticky optimalizuje měřicí cykly na stroji, aby tak minimalizoval čas cyklu a maximalizoval produktivitu.</w:t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Měřicí cykly Inspection Plus s technologií SupaTouch obsahují novou úroveň inteligence schopnou optimalizovat a automaticky určit nejvyšší možnou rychlost posuvu, jaké může obráběcí stroj dosáhnout při zachování metrologické přesnosti.  Software v průběhu měření inteligentně rozhoduje, zda pro měření daného prvku zvolí jednodotykovou, nebo dvoudotykovou strategii.</w:t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Inspection Plus se SupaTouch nevyžaduje manuální úpravy měřicího cyklu pro optimalizaci posuvů stroje při polohování, měřicích posuvů a volbu strategie. Inspection Plus s technologií SupaTouch přináší v porovnání s tradičními měřicími cykly významné zkrácení času cyklu až o 60 %.</w:t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V zájmu dosažení maximální přesnosti měření detekuje technologie SupaTouch ta měření, která byla provedena při zrychlování nebo zpomalování stroje a naměřené hodnoty koriguje a kompenzuje, případně opakuje měření. SupaTouch obsahuje i novou kalibrační rutinu, která zvyšuje opakovatelnost měření vícesměrnými sondami a zlepšuje přesnost polohování sondy při vektorových pohybech na víceosých strojích.</w:t>
      </w: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</w:p>
    <w:p w:rsidR="00EC0948" w:rsidRPr="009B37A9" w:rsidRDefault="00EC0948" w:rsidP="009B37A9">
      <w:pPr>
        <w:spacing w:line="24" w:lineRule="atLeast"/>
        <w:ind w:right="-554"/>
        <w:rPr>
          <w:rFonts w:ascii="Arial" w:hAnsi="Arial" w:cs="Arial"/>
        </w:rPr>
      </w:pPr>
      <w:r w:rsidRPr="009B37A9">
        <w:rPr>
          <w:rFonts w:ascii="Arial" w:hAnsi="Arial"/>
        </w:rPr>
        <w:t>Inspection Plus s technologií SupaTouch posouvá hranici možností osvědčených měřicích cyklů Renishaw Inspection Plus. Díky tomuto novému softwaru lze dosáhnout významného zkrácení doby měření, zlepšit přesnost měření, zvýšit produktivitu práce a zvýšit zisk z každého stroje  osazeného snímacím systémem.</w:t>
      </w:r>
    </w:p>
    <w:p w:rsidR="00EC0948" w:rsidRPr="00A56E75" w:rsidRDefault="00EC0948" w:rsidP="009B37A9">
      <w:pPr>
        <w:spacing w:line="24" w:lineRule="atLeast"/>
        <w:ind w:right="-554"/>
        <w:rPr>
          <w:rFonts w:ascii="Arial" w:hAnsi="Arial" w:cs="Arial"/>
          <w:i/>
          <w:sz w:val="16"/>
        </w:rPr>
      </w:pPr>
    </w:p>
    <w:p w:rsidR="00EC0948" w:rsidRPr="00A56E75" w:rsidRDefault="00A56E75" w:rsidP="009B37A9">
      <w:pPr>
        <w:spacing w:line="24" w:lineRule="atLeast"/>
        <w:rPr>
          <w:rFonts w:ascii="Arial" w:hAnsi="Arial" w:cs="Arial"/>
        </w:rPr>
      </w:pPr>
      <w:r w:rsidRPr="00A56E75">
        <w:rPr>
          <w:rFonts w:ascii="Arial" w:hAnsi="Arial" w:cs="Arial"/>
        </w:rPr>
        <w:t xml:space="preserve">Další informace najdete na stránce </w:t>
      </w:r>
      <w:hyperlink r:id="rId9" w:history="1">
        <w:r w:rsidRPr="00A56E75">
          <w:rPr>
            <w:rStyle w:val="Hyperlink"/>
            <w:rFonts w:ascii="Arial" w:hAnsi="Arial" w:cs="Arial"/>
            <w:color w:val="auto"/>
            <w:u w:val="none"/>
          </w:rPr>
          <w:t>www.renishaw.cz/mtp</w:t>
        </w:r>
      </w:hyperlink>
      <w:r w:rsidRPr="00A56E75">
        <w:rPr>
          <w:rFonts w:ascii="Arial" w:hAnsi="Arial" w:cs="Arial"/>
        </w:rPr>
        <w:t>.</w:t>
      </w:r>
    </w:p>
    <w:p w:rsidR="00A56E75" w:rsidRPr="009B37A9" w:rsidRDefault="00A56E75" w:rsidP="009B37A9">
      <w:pPr>
        <w:spacing w:line="24" w:lineRule="atLeast"/>
        <w:rPr>
          <w:rFonts w:ascii="Arial" w:hAnsi="Arial" w:cs="Arial"/>
          <w:sz w:val="22"/>
        </w:rPr>
      </w:pPr>
    </w:p>
    <w:p w:rsidR="008273CD" w:rsidRPr="009B37A9" w:rsidRDefault="00EC0948" w:rsidP="009B37A9">
      <w:pPr>
        <w:spacing w:line="24" w:lineRule="atLeast"/>
        <w:jc w:val="center"/>
        <w:rPr>
          <w:rFonts w:ascii="Arial" w:hAnsi="Arial" w:cs="Arial"/>
          <w:sz w:val="22"/>
        </w:rPr>
      </w:pPr>
      <w:r w:rsidRPr="009B37A9">
        <w:rPr>
          <w:rFonts w:ascii="Arial" w:hAnsi="Arial"/>
          <w:sz w:val="22"/>
        </w:rPr>
        <w:t>-Konec-</w:t>
      </w:r>
    </w:p>
    <w:sectPr w:rsidR="008273CD" w:rsidRPr="009B37A9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33" w:rsidRDefault="00596333" w:rsidP="008273CD">
      <w:r>
        <w:separator/>
      </w:r>
    </w:p>
  </w:endnote>
  <w:endnote w:type="continuationSeparator" w:id="0">
    <w:p w:rsidR="00596333" w:rsidRDefault="0059633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33" w:rsidRDefault="00596333" w:rsidP="008273CD">
      <w:r>
        <w:separator/>
      </w:r>
    </w:p>
  </w:footnote>
  <w:footnote w:type="continuationSeparator" w:id="0">
    <w:p w:rsidR="00596333" w:rsidRDefault="0059633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511C52"/>
    <w:rsid w:val="00596333"/>
    <w:rsid w:val="008273CD"/>
    <w:rsid w:val="00940D25"/>
    <w:rsid w:val="00946D17"/>
    <w:rsid w:val="009B37A9"/>
    <w:rsid w:val="009C6B2C"/>
    <w:rsid w:val="00A56E75"/>
    <w:rsid w:val="00A73059"/>
    <w:rsid w:val="00B0633B"/>
    <w:rsid w:val="00B331D7"/>
    <w:rsid w:val="00DE5D1C"/>
    <w:rsid w:val="00EC0948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z/m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9F5A-0908-4115-8313-4267A90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2015-07-17T08:37:00Z</dcterms:created>
  <dcterms:modified xsi:type="dcterms:W3CDTF">2015-09-09T11:33:00Z</dcterms:modified>
</cp:coreProperties>
</file>